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7F5CF"/>
        <w:tblCellMar>
          <w:left w:w="0" w:type="dxa"/>
          <w:right w:w="0" w:type="dxa"/>
        </w:tblCellMar>
        <w:tblLook w:val="04A0"/>
      </w:tblPr>
      <w:tblGrid>
        <w:gridCol w:w="10199"/>
        <w:gridCol w:w="20"/>
      </w:tblGrid>
      <w:tr w:rsidR="00FB5623" w:rsidRPr="00FB5623" w:rsidTr="00437724">
        <w:trPr>
          <w:gridAfter w:val="1"/>
          <w:wAfter w:w="10" w:type="pct"/>
          <w:trHeight w:val="134"/>
          <w:tblCellSpacing w:w="0" w:type="dxa"/>
        </w:trPr>
        <w:tc>
          <w:tcPr>
            <w:tcW w:w="4990" w:type="pct"/>
            <w:shd w:val="clear" w:color="auto" w:fill="F7F5CF"/>
            <w:tcMar>
              <w:top w:w="58" w:type="dxa"/>
              <w:left w:w="806" w:type="dxa"/>
              <w:bottom w:w="0" w:type="dxa"/>
              <w:right w:w="58" w:type="dxa"/>
            </w:tcMar>
            <w:vAlign w:val="center"/>
            <w:hideMark/>
          </w:tcPr>
          <w:p w:rsidR="00FB5623" w:rsidRPr="00FB5623" w:rsidRDefault="00FB5623" w:rsidP="0050451E">
            <w:pPr>
              <w:shd w:val="clear" w:color="auto" w:fill="FFFFFF" w:themeFill="background1"/>
              <w:spacing w:after="0" w:line="240" w:lineRule="auto"/>
              <w:ind w:right="23"/>
              <w:jc w:val="both"/>
              <w:outlineLvl w:val="0"/>
              <w:rPr>
                <w:rFonts w:ascii="Exo2-BoldItalic" w:eastAsia="Times New Roman" w:hAnsi="Exo2-BoldItalic" w:cs="Tahoma"/>
                <w:b/>
                <w:bCs/>
                <w:color w:val="E46161"/>
                <w:kern w:val="36"/>
                <w:sz w:val="40"/>
                <w:szCs w:val="40"/>
              </w:rPr>
            </w:pPr>
          </w:p>
        </w:tc>
      </w:tr>
      <w:tr w:rsidR="00FB5623" w:rsidRPr="00FB5623" w:rsidTr="00437724">
        <w:trPr>
          <w:trHeight w:val="6727"/>
          <w:tblCellSpacing w:w="0" w:type="dxa"/>
        </w:trPr>
        <w:tc>
          <w:tcPr>
            <w:tcW w:w="4990" w:type="pct"/>
            <w:shd w:val="clear" w:color="auto" w:fill="F7F5CF"/>
            <w:tcMar>
              <w:top w:w="0" w:type="dxa"/>
              <w:left w:w="230" w:type="dxa"/>
              <w:bottom w:w="0" w:type="dxa"/>
              <w:right w:w="115" w:type="dxa"/>
            </w:tcMar>
            <w:hideMark/>
          </w:tcPr>
          <w:p w:rsidR="00FB5623" w:rsidRDefault="00FB5623" w:rsidP="00437724">
            <w:pPr>
              <w:shd w:val="clear" w:color="auto" w:fill="FFFFFF" w:themeFill="background1"/>
              <w:spacing w:after="0" w:line="240" w:lineRule="auto"/>
              <w:ind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Информация об объёме образовательной деятельности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ДОУ</w:t>
            </w:r>
            <w:r w:rsidR="005045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F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«Детский сад «Колокольчик»д</w:t>
            </w:r>
            <w:proofErr w:type="gramStart"/>
            <w:r w:rsidR="00F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.В</w:t>
            </w:r>
            <w:proofErr w:type="gramEnd"/>
            <w:r w:rsidR="00F114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ёски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деятельность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Д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«Колокольчик»д</w:t>
            </w:r>
            <w:proofErr w:type="gramStart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ёски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на основании Лицензии на осуществление о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бразовательной </w:t>
            </w:r>
            <w:r w:rsidR="0050451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деятельности </w:t>
            </w:r>
            <w:r w:rsidR="0050451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  <w:r w:rsidR="00F11476">
              <w:rPr>
                <w:rFonts w:ascii="Times New Roman" w:hAnsi="Times New Roman" w:cs="Times New Roman"/>
                <w:sz w:val="24"/>
                <w:szCs w:val="24"/>
              </w:rPr>
              <w:t xml:space="preserve"> 69Л01 № 0001406</w:t>
            </w:r>
            <w:r w:rsidR="0050451E" w:rsidRPr="0050451E">
              <w:rPr>
                <w:rFonts w:ascii="Times New Roman" w:hAnsi="Times New Roman" w:cs="Times New Roman"/>
                <w:sz w:val="24"/>
                <w:szCs w:val="24"/>
              </w:rPr>
              <w:t>, выданная Министерством</w:t>
            </w:r>
            <w:r w:rsidR="00F1147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Тверской области 04</w:t>
            </w:r>
            <w:r w:rsidR="0050451E" w:rsidRPr="005045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1476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="0050451E" w:rsidRPr="0050451E">
              <w:rPr>
                <w:rFonts w:ascii="Times New Roman" w:hAnsi="Times New Roman" w:cs="Times New Roman"/>
                <w:sz w:val="24"/>
                <w:szCs w:val="24"/>
              </w:rPr>
              <w:t>2015 года, регистрационный № 4</w:t>
            </w:r>
            <w:r w:rsidR="00F11476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  <w:p w:rsidR="00FB5623" w:rsidRPr="00FB5623" w:rsidRDefault="0050451E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«Д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«Колокольчик»д</w:t>
            </w:r>
            <w:proofErr w:type="gramStart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ёски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является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бюджетным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учреждением, финансируется за счёт средств бюджета и внебюджетных средств родительской платы.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деятельности ДОУ осуществляется в соответствии с законодательством РФ. ДОУ расходует выделенные ему по смете средства по целевому назначению.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Объём образовательной деятельности, финансовое обеспечение которой осуществляется за счёт бюджета субъектов Российской Федерации, обеспечивает: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1. предоставление воспитанникам бесплатного дошкольного образования;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2. реализацию общеобразовательных программ и воспитательной работы в соответствии с требованиями ФГОС и на основании следующих документов:</w:t>
            </w:r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РФ "Об образовании в Российской Федерации" от 29.12.2012г. №273-ФЗ</w:t>
            </w:r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"Федеральный государственный образовательный стандарт дошкольного образования" (утв. приказом Министерства образования и науки РФ от 17.10.2013г. №1155);</w:t>
            </w:r>
          </w:p>
          <w:p w:rsidR="00FB5623" w:rsidRPr="00FB5623" w:rsidRDefault="0050451E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СанПиН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2.4.3648-20</w:t>
            </w:r>
            <w:proofErr w:type="gramStart"/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FB5623" w:rsidRPr="00FB5623" w:rsidRDefault="00FB5623" w:rsidP="002335BE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"Об утверждении Порядка организации и осуществления образовательной деятельности по основным общеобразовательным программам - программам дошкольного образования" (Приказ Министерства образования и науки Российской Федерации от 30.08.2013г. №1014г.);</w:t>
            </w:r>
          </w:p>
          <w:p w:rsidR="00FB5623" w:rsidRPr="00F11476" w:rsidRDefault="00E02D77" w:rsidP="00F11476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Устав 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дошкольного образовательного учреждения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етский сад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«Колокольчик»д</w:t>
            </w:r>
            <w:proofErr w:type="gramStart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ёски. </w:t>
            </w:r>
            <w:r w:rsidR="00FB5623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 освоения ООП дошкольного образования </w:t>
            </w:r>
            <w:r w:rsidR="0050451E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2335BE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ДОУ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«Д</w:t>
            </w:r>
            <w:r w:rsidR="002335BE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етский сад </w:t>
            </w:r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«Колокольчик»д</w:t>
            </w:r>
            <w:proofErr w:type="gramStart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ёски </w:t>
            </w:r>
            <w:r w:rsidR="0050451E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- 6 лет (возраст 1,5</w:t>
            </w:r>
            <w:r w:rsidR="00FB5623" w:rsidRPr="00F11476">
              <w:rPr>
                <w:rFonts w:ascii="Times New Roman" w:eastAsia="Times New Roman" w:hAnsi="Times New Roman" w:cs="Times New Roman"/>
                <w:sz w:val="24"/>
                <w:szCs w:val="24"/>
              </w:rPr>
              <w:t>-7 лет). Реализация ООП дошкольного образования осуществляется по принципу общедоступности и бесплатности. Учреждение устанавливает максимальный объём нагрузки детей во время организованной образовательной деятельности в соответствии с требованиями, предъявляемыми действующим законодательством РФ, санитарно-гигиеническими нормами и программами, реализуемыми в Учреждении.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Расчёт объёма обязательной части ООП с учётом особенностей детей дошкольного возраста.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структуре плана выделена обязательная часть, фо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мируемая участниками образовательных отношений. Обе части являются взаимодополняющими и необходимыми с точки зрения реализации требований Стандарта.</w:t>
            </w:r>
          </w:p>
          <w:p w:rsidR="00FB5623" w:rsidRPr="00A427C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Обязательная часть предполагает комплексность подхода, обеспечивая развитие детей во всех пяти взаимодопол</w:t>
            </w:r>
            <w:r w:rsidR="002335B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яющих образовательных областях. Реализуется в ходе организации образовательной деятельности. Максимально допустимый объём недельной образовательной нагрузки, включая реализацию дополнительных образовательных программ, для детей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 составляет:</w:t>
            </w:r>
          </w:p>
          <w:p w:rsidR="00A427C3" w:rsidRPr="00A427C3" w:rsidRDefault="00A427C3" w:rsidP="002335BE">
            <w:pPr>
              <w:pStyle w:val="a5"/>
              <w:numPr>
                <w:ilvl w:val="0"/>
                <w:numId w:val="6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0"/>
              </w:rPr>
              <w:t>Во второй группе раннего возраста (дети третьего года жизни) – 1 час 40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младшей группе (дети четвёртого года жизни) - 2 часа 45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средней гру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ппе (дети пятого года жизни) - 3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часа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 минут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старшей груп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пе (дети шестого года жизни) - 5часов 50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минут;</w:t>
            </w:r>
          </w:p>
          <w:p w:rsidR="00FB5623" w:rsidRPr="00FB5623" w:rsidRDefault="00FB5623" w:rsidP="002335BE">
            <w:pPr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23" w:right="23" w:hanging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 подготовительно</w:t>
            </w:r>
            <w:r w:rsidR="00A427C3"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й группе (дети 7 года жизни) - 7 часов 30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минут. </w:t>
            </w:r>
          </w:p>
          <w:p w:rsidR="00FB5623" w:rsidRPr="00A427C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Продолжительность ООД:</w:t>
            </w:r>
          </w:p>
          <w:p w:rsidR="00A427C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 для детей 3-го года жизни -  не более 10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для детей 4-го года жизни - не более 15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5-го года жизни - не более 20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6-го года жизни - не более 25 минут;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для детей 7-го года жизни - не более 30 минут.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 середине ООД статического характера проводятся физкультминутки. Пер</w:t>
            </w:r>
            <w:r w:rsidR="00A427C3"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ерыв между </w:t>
            </w:r>
            <w:r w:rsidR="00A427C3"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периодами ООД не мен</w:t>
            </w: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ее 10 минут. Организованную образовательную деятельность</w:t>
            </w:r>
            <w:r w:rsidR="004377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427C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 детьми старшего дошкольного возраста может проводиться во второй половине дня после дневного сна, её продолжительность должна составлять не более 25-30 минут в день</w:t>
            </w: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Обязательная часть организованной образовательной деятельности составляет: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 в младшей и средней группах - 10 занятий;</w:t>
            </w:r>
          </w:p>
          <w:p w:rsidR="00FB562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старшей группе - 12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неделю;</w:t>
            </w:r>
          </w:p>
          <w:p w:rsidR="00FB5623" w:rsidRPr="00FB5623" w:rsidRDefault="00A427C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sz w:val="24"/>
                <w:szCs w:val="24"/>
              </w:rPr>
              <w:t>- в подготовительной группе - 13</w:t>
            </w:r>
            <w:r w:rsidR="00FB5623"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занятий в неделю.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Объём образовательной деятельности, финансовое обеспечение которой осуществляется за счёт бюджетов РФ и местных бюджетов.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я деятельность Учреждения в 2021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году осуществлялась в соответствии с пла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>ном финансово-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хозяйственной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согласованным с отделом образования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администрации 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Лихославльского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района. Финансирование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осуществляется за счёт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субсидии на выполнение муниципального задания, средств местного бюджета, внебюджетных средств.            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Использование внебюджетных средств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 детского сада складываются из пос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туплений родительской платы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благотворительных взносов. Помощь, поступившая в виде материальных ценностей, приходуется на баланс детского сада. За счет внебюджетных источников </w:t>
            </w:r>
            <w:proofErr w:type="gramStart"/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приобретены</w:t>
            </w:r>
            <w:proofErr w:type="gramEnd"/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   хозяйственный инвентарь;</w:t>
            </w:r>
          </w:p>
          <w:p w:rsid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-               </w:t>
            </w:r>
            <w:r w:rsidR="0043772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развивающие игры;</w:t>
            </w:r>
          </w:p>
          <w:p w:rsidR="00437724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              игрушки.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фонда поддержки образовательной организации</w:t>
            </w:r>
          </w:p>
          <w:p w:rsidR="00FB5623" w:rsidRDefault="00FB5623" w:rsidP="002335BE">
            <w:pPr>
              <w:shd w:val="clear" w:color="auto" w:fill="FFFFFF" w:themeFill="background1"/>
              <w:spacing w:after="0" w:line="14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Не имеется</w:t>
            </w:r>
          </w:p>
          <w:p w:rsidR="00437724" w:rsidRPr="00FB5623" w:rsidRDefault="00437724" w:rsidP="002335BE">
            <w:pPr>
              <w:shd w:val="clear" w:color="auto" w:fill="FFFFFF" w:themeFill="background1"/>
              <w:spacing w:after="0" w:line="149" w:lineRule="atLeast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42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и стоимость дополнительных платных услуг</w:t>
            </w:r>
          </w:p>
          <w:p w:rsidR="00FB5623" w:rsidRPr="00FB5623" w:rsidRDefault="00FB5623" w:rsidP="00E02D77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Verdana" w:eastAsia="Times New Roman" w:hAnsi="Verdana" w:cs="Tahoma"/>
                <w:color w:val="404040"/>
                <w:sz w:val="20"/>
                <w:szCs w:val="20"/>
              </w:rPr>
            </w:pP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Платные образовательные услуги </w:t>
            </w:r>
            <w:r w:rsidR="00E02D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Pr="00FB5623">
              <w:rPr>
                <w:rFonts w:ascii="Times New Roman" w:eastAsia="Times New Roman" w:hAnsi="Times New Roman" w:cs="Times New Roman"/>
                <w:sz w:val="24"/>
                <w:szCs w:val="24"/>
              </w:rPr>
              <w:t>оказываются</w:t>
            </w:r>
            <w:r w:rsidR="00E02D77">
              <w:rPr>
                <w:rFonts w:ascii="Verdana" w:eastAsia="Times New Roman" w:hAnsi="Verdana" w:cs="Tahoma"/>
                <w:color w:val="0000A0"/>
                <w:sz w:val="20"/>
                <w:szCs w:val="20"/>
              </w:rPr>
              <w:t>.</w:t>
            </w:r>
          </w:p>
        </w:tc>
        <w:tc>
          <w:tcPr>
            <w:tcW w:w="10" w:type="pct"/>
            <w:shd w:val="clear" w:color="auto" w:fill="F7F5CF"/>
            <w:vAlign w:val="center"/>
            <w:hideMark/>
          </w:tcPr>
          <w:p w:rsidR="00FB5623" w:rsidRPr="00FB5623" w:rsidRDefault="00FB5623" w:rsidP="002335BE">
            <w:pPr>
              <w:shd w:val="clear" w:color="auto" w:fill="FFFFFF" w:themeFill="background1"/>
              <w:spacing w:after="0" w:line="240" w:lineRule="auto"/>
              <w:ind w:left="23" w:right="2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356E" w:rsidRDefault="00C4356E" w:rsidP="002335BE">
      <w:pPr>
        <w:shd w:val="clear" w:color="auto" w:fill="FFFFFF" w:themeFill="background1"/>
        <w:spacing w:after="0"/>
        <w:ind w:left="23" w:right="23"/>
        <w:jc w:val="both"/>
      </w:pPr>
    </w:p>
    <w:sectPr w:rsidR="00C4356E" w:rsidSect="00A02F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o2-Bold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100D"/>
    <w:multiLevelType w:val="multilevel"/>
    <w:tmpl w:val="DEFE6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C84089"/>
    <w:multiLevelType w:val="multilevel"/>
    <w:tmpl w:val="20F6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9167C6"/>
    <w:multiLevelType w:val="multilevel"/>
    <w:tmpl w:val="CA0E1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C79753F"/>
    <w:multiLevelType w:val="hybridMultilevel"/>
    <w:tmpl w:val="6734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C5599A"/>
    <w:multiLevelType w:val="multilevel"/>
    <w:tmpl w:val="3E7EC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62095"/>
    <w:multiLevelType w:val="hybridMultilevel"/>
    <w:tmpl w:val="36108E2A"/>
    <w:lvl w:ilvl="0" w:tplc="04190001">
      <w:start w:val="1"/>
      <w:numFmt w:val="bullet"/>
      <w:lvlText w:val="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B5623"/>
    <w:rsid w:val="00126FDD"/>
    <w:rsid w:val="002335BE"/>
    <w:rsid w:val="00437724"/>
    <w:rsid w:val="00475E5A"/>
    <w:rsid w:val="0050451E"/>
    <w:rsid w:val="00A02F33"/>
    <w:rsid w:val="00A427C3"/>
    <w:rsid w:val="00C4356E"/>
    <w:rsid w:val="00E02D77"/>
    <w:rsid w:val="00F11476"/>
    <w:rsid w:val="00FB5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F33"/>
  </w:style>
  <w:style w:type="paragraph" w:styleId="1">
    <w:name w:val="heading 1"/>
    <w:basedOn w:val="a"/>
    <w:link w:val="10"/>
    <w:uiPriority w:val="9"/>
    <w:qFormat/>
    <w:rsid w:val="00FB56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562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FB5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B5623"/>
    <w:rPr>
      <w:b/>
      <w:bCs/>
    </w:rPr>
  </w:style>
  <w:style w:type="paragraph" w:styleId="a5">
    <w:name w:val="List Paragraph"/>
    <w:basedOn w:val="a"/>
    <w:uiPriority w:val="34"/>
    <w:qFormat/>
    <w:rsid w:val="00A427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4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6</cp:revision>
  <dcterms:created xsi:type="dcterms:W3CDTF">2020-11-16T07:21:00Z</dcterms:created>
  <dcterms:modified xsi:type="dcterms:W3CDTF">2022-07-21T12:35:00Z</dcterms:modified>
</cp:coreProperties>
</file>