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E" w:rsidRDefault="00BE3752">
      <w:pPr>
        <w:rPr>
          <w:rStyle w:val="fontstyle21"/>
        </w:rPr>
      </w:pPr>
      <w:r>
        <w:rPr>
          <w:rStyle w:val="fontstyle01"/>
        </w:rPr>
        <w:t>Парциальная программа «Добрый мир» Шевченко Л. Л.</w:t>
      </w:r>
      <w:r>
        <w:rPr>
          <w:rFonts w:ascii="TimesNewRomanPS-BoldMT" w:hAnsi="TimesNewRomanPS-BoldMT"/>
          <w:b/>
          <w:bCs/>
          <w:color w:val="000000"/>
        </w:rPr>
        <w:br/>
      </w:r>
      <w:r w:rsidR="00570F7E">
        <w:rPr>
          <w:rStyle w:val="fontstyle21"/>
        </w:rPr>
        <w:t>Дополнением к</w:t>
      </w:r>
      <w:r>
        <w:rPr>
          <w:rStyle w:val="fontstyle21"/>
        </w:rPr>
        <w:t xml:space="preserve"> основной общеобразовательной программе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дошкольного образования  при реализации направления </w:t>
      </w:r>
      <w:r w:rsidR="00570F7E">
        <w:rPr>
          <w:rStyle w:val="fontstyle21"/>
        </w:rPr>
        <w:t>М</w:t>
      </w:r>
      <w:r>
        <w:rPr>
          <w:rStyle w:val="fontstyle21"/>
        </w:rPr>
        <w:t>ДОУ</w:t>
      </w:r>
      <w:r w:rsidR="00570F7E">
        <w:rPr>
          <w:rFonts w:ascii="TimesNewRomanPSMT" w:hAnsi="TimesNewRomanPSMT"/>
          <w:color w:val="000000"/>
        </w:rPr>
        <w:t xml:space="preserve"> </w:t>
      </w:r>
      <w:r w:rsidR="00662D3F">
        <w:rPr>
          <w:rFonts w:ascii="TimesNewRomanPSMT" w:hAnsi="TimesNewRomanPSMT"/>
          <w:color w:val="000000"/>
          <w:sz w:val="24"/>
          <w:szCs w:val="24"/>
        </w:rPr>
        <w:t>«Детский сад «Колокольчик</w:t>
      </w:r>
      <w:r w:rsidR="00570F7E" w:rsidRPr="009E4F61">
        <w:rPr>
          <w:rFonts w:ascii="TimesNewRomanPSMT" w:hAnsi="TimesNewRomanPSMT"/>
          <w:color w:val="000000"/>
          <w:sz w:val="24"/>
          <w:szCs w:val="24"/>
        </w:rPr>
        <w:t xml:space="preserve">» </w:t>
      </w:r>
      <w:r w:rsidR="00662D3F">
        <w:rPr>
          <w:rFonts w:ascii="TimesNewRomanPSMT" w:hAnsi="TimesNewRomanPSMT"/>
          <w:color w:val="000000"/>
          <w:sz w:val="24"/>
          <w:szCs w:val="24"/>
        </w:rPr>
        <w:t>д</w:t>
      </w:r>
      <w:proofErr w:type="gramStart"/>
      <w:r w:rsidR="00662D3F">
        <w:rPr>
          <w:rFonts w:ascii="TimesNewRomanPSMT" w:hAnsi="TimesNewRomanPSMT"/>
          <w:color w:val="000000"/>
          <w:sz w:val="24"/>
          <w:szCs w:val="24"/>
        </w:rPr>
        <w:t>.В</w:t>
      </w:r>
      <w:proofErr w:type="gramEnd"/>
      <w:r w:rsidR="00662D3F">
        <w:rPr>
          <w:rFonts w:ascii="TimesNewRomanPSMT" w:hAnsi="TimesNewRomanPSMT"/>
          <w:color w:val="000000"/>
          <w:sz w:val="24"/>
          <w:szCs w:val="24"/>
        </w:rPr>
        <w:t>ёски</w:t>
      </w:r>
      <w:r>
        <w:rPr>
          <w:rStyle w:val="fontstyle21"/>
        </w:rPr>
        <w:t xml:space="preserve"> – социально – коммуникативного является парциальная программа «Добрый мир» Л.Л. Шевченко. В сетку организованной образов</w:t>
      </w:r>
      <w:r w:rsidR="007E1329">
        <w:rPr>
          <w:rStyle w:val="fontstyle21"/>
        </w:rPr>
        <w:t xml:space="preserve">ательной деятельности </w:t>
      </w:r>
      <w:r w:rsidR="0052336E">
        <w:rPr>
          <w:rStyle w:val="fontstyle21"/>
        </w:rPr>
        <w:t xml:space="preserve">детей </w:t>
      </w:r>
      <w:r w:rsidR="007E1329">
        <w:rPr>
          <w:rStyle w:val="fontstyle21"/>
        </w:rPr>
        <w:t>старш</w:t>
      </w:r>
      <w:r w:rsidR="0052336E">
        <w:rPr>
          <w:rStyle w:val="fontstyle21"/>
        </w:rPr>
        <w:t>его возраста</w:t>
      </w:r>
      <w:r w:rsidR="009E4F61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включена образовательная деятельность по духовно – нравственному развитию.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Цель программы:</w:t>
      </w:r>
      <w:r w:rsidR="0052336E">
        <w:rPr>
          <w:rStyle w:val="fontstyle01"/>
        </w:rPr>
        <w:t xml:space="preserve"> </w:t>
      </w:r>
      <w:r>
        <w:rPr>
          <w:rStyle w:val="fontstyle21"/>
        </w:rPr>
        <w:t>развитие личности ребенка дошкольного возраста, формирование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базовой культуры на основе отечественных традиционных и нравственных ценностей.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Задачи: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приобщить детей к духовно-нравственной традиции русского народа;</w:t>
      </w:r>
      <w:proofErr w:type="gramStart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способствовать общему развитию ребенка, приви</w:t>
      </w:r>
      <w:r w:rsidR="0052336E">
        <w:rPr>
          <w:rStyle w:val="fontstyle21"/>
        </w:rPr>
        <w:t xml:space="preserve">вая ему любовь к Родине (семье, </w:t>
      </w:r>
      <w:r>
        <w:rPr>
          <w:rStyle w:val="fontstyle21"/>
        </w:rPr>
        <w:t>близким</w:t>
      </w:r>
      <w:r w:rsidR="0052336E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людям, русской культуре, русскому языку, природе).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формировать моральное сознание и моральные оценки;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-помогать детям в освоении социальных навыков и норм поведения на основе совместной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деятельности и взаимной помощи;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создавать условия для творческого развития личности.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 реализации программы учитываем следующие принципы: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1. Личностно-ориентированная система влияний на дошкольника</w:t>
      </w:r>
      <w:r>
        <w:rPr>
          <w:rStyle w:val="fontstyle01"/>
        </w:rPr>
        <w:t xml:space="preserve">: </w:t>
      </w:r>
      <w:r>
        <w:rPr>
          <w:rStyle w:val="fontstyle21"/>
        </w:rPr>
        <w:t>учет особенностей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развития личности каждого воспитанника, уровня </w:t>
      </w:r>
      <w:proofErr w:type="spellStart"/>
      <w:r>
        <w:rPr>
          <w:rStyle w:val="fontstyle21"/>
        </w:rPr>
        <w:t>сформированности</w:t>
      </w:r>
      <w:proofErr w:type="spellEnd"/>
      <w:r>
        <w:rPr>
          <w:rStyle w:val="fontstyle21"/>
        </w:rPr>
        <w:t xml:space="preserve"> его интересов,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этических норм и ценностных ориентаций.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 Нравственная ценность отбора содержания</w:t>
      </w:r>
      <w:r>
        <w:rPr>
          <w:rStyle w:val="fontstyle21"/>
        </w:rPr>
        <w:t>. Тематика ООД и ОДРМ касается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проблем культуры поведения, нравственного выбора, оценки положительных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отрицательных поступков героев художественных произведений. Работа с фольклорными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формами призвана зарождать чувство гордости перед историей и культурой народа,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осознание вклада национальных культур народов России в создание и развитие общей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культуры российского общества как поликультурного явления. Занятия по духовно –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нравственному воспитанию призваны раскрыть многообразие культурных ценностей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(традиций, верований, обрядов, трудовой деятельности и пр.) нашего народа.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3. Принцип разнообразия и альтруистичности деятельности </w:t>
      </w:r>
      <w:r>
        <w:rPr>
          <w:rStyle w:val="fontstyle21"/>
        </w:rPr>
        <w:t>реализуется посредством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организации разнообразной деятельности детей: уча</w:t>
      </w:r>
      <w:r w:rsidR="001E51B2">
        <w:rPr>
          <w:rStyle w:val="fontstyle21"/>
        </w:rPr>
        <w:t xml:space="preserve">стие в подготовке и организации </w:t>
      </w:r>
      <w:r>
        <w:rPr>
          <w:rStyle w:val="fontstyle21"/>
        </w:rPr>
        <w:t>труда,</w:t>
      </w:r>
      <w:r w:rsidR="001E51B2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игры, общения, которые направлены на помощь, содействие, сопереживание объектам</w:t>
      </w:r>
      <w:r w:rsidR="001E51B2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окружающего мира, проявление альтруистических чувств и бескорыстных поступков.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4. Культурологический характер содержания, </w:t>
      </w:r>
      <w:r>
        <w:rPr>
          <w:rStyle w:val="fontstyle21"/>
        </w:rPr>
        <w:t>позволяющего всем детям, независимо от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национально – культурной и конфессиональной принадлежности познакомиться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традиционной духовно – нравственной культурой России.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Принципы отбора содержания материала.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Научность и каноничность (сочетание современных достижений педагогики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психологии с каноничностью).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Учет требований типовых программ.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Много</w:t>
      </w:r>
      <w:r w:rsidR="00A5340A">
        <w:rPr>
          <w:rStyle w:val="fontstyle21"/>
        </w:rPr>
        <w:t xml:space="preserve"> уровневый:</w:t>
      </w:r>
      <w:r>
        <w:rPr>
          <w:rStyle w:val="fontstyle21"/>
        </w:rPr>
        <w:t xml:space="preserve"> (показ широкой картины мира с учетом возрастных возможностей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детей).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Программа обеспечивает: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41"/>
        </w:rPr>
        <w:t xml:space="preserve">• </w:t>
      </w:r>
      <w:proofErr w:type="gramStart"/>
      <w:r>
        <w:rPr>
          <w:rStyle w:val="fontstyle21"/>
        </w:rPr>
        <w:t>Единство воспитательных, обучающих и развивающих задач процесса образования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детей дошкольного возраста;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lastRenderedPageBreak/>
        <w:t xml:space="preserve">• </w:t>
      </w:r>
      <w:r>
        <w:rPr>
          <w:rStyle w:val="fontstyle21"/>
        </w:rPr>
        <w:t>Направлена на укрепление духовно – нравственного здоровья детей, обеспечивая за счет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введения образовательного компонента «Духовно – нравственная культура»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возможность их всестороннего развития;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Строится на соответствующих возрасту видах деятельности и формах работы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дошкольниками;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Обеспечивает организацию образовательного процесса в формах совместной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деятельности взрослых и детей и формах самостоятельной творческой деятельности;</w:t>
      </w:r>
      <w:proofErr w:type="gramEnd"/>
    </w:p>
    <w:p w:rsidR="00FD3262" w:rsidRDefault="00BE3752" w:rsidP="00396FF4">
      <w:pPr>
        <w:rPr>
          <w:rFonts w:ascii="TimesNewRomanPSMT" w:hAnsi="TimesNewRomanPSMT"/>
          <w:color w:val="000000"/>
          <w:sz w:val="24"/>
          <w:szCs w:val="24"/>
        </w:rPr>
      </w:pP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Обеспечивает преемственность с задачами развития личности, поставленными в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образовательном стандарте начальной школы на этапах дошкольного и школьного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детства;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Направлена на взаимодействие с семьей.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-BoldMT" w:hAnsi="TimesNewRomanPS-BoldMT"/>
          <w:b/>
          <w:bCs/>
          <w:color w:val="000000"/>
          <w:sz w:val="24"/>
          <w:szCs w:val="24"/>
        </w:rPr>
        <w:t>Принципы организации ООД</w:t>
      </w:r>
      <w:r w:rsidRPr="00BE3752">
        <w:rPr>
          <w:rFonts w:ascii="TimesNewRomanPSMT" w:hAnsi="TimesNewRomanPSMT"/>
          <w:color w:val="000000"/>
          <w:sz w:val="24"/>
          <w:szCs w:val="24"/>
        </w:rPr>
        <w:t>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Наглядность, сознательность и активность, доступность и мера, научность, учет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возрастных и индивидуальных особенностей детей, систематичность и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последовательность, прочность усвоения знаний, связь теории с практикой обучения и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жизнью, воспитание в процессе обучения; вариативный подход.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-BoldMT" w:hAnsi="TimesNewRomanPS-BoldMT"/>
          <w:b/>
          <w:bCs/>
          <w:color w:val="000000"/>
          <w:sz w:val="24"/>
          <w:szCs w:val="24"/>
        </w:rPr>
        <w:t>Основные характеристики деятельности.</w:t>
      </w:r>
      <w:r w:rsidRPr="00BE3752">
        <w:rPr>
          <w:rFonts w:ascii="TimesNewRomanPS-BoldMT" w:hAnsi="TimesNewRomanPS-BoldMT"/>
          <w:b/>
          <w:bCs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1. Сочетание обучения и духовно-нравственного воспитания, интеграция духовно</w:t>
      </w:r>
      <w:r w:rsidR="002F7BBD">
        <w:rPr>
          <w:rFonts w:ascii="TimesNewRomanPSMT" w:hAnsi="TimesNewRomanPSMT"/>
          <w:color w:val="000000"/>
          <w:sz w:val="24"/>
          <w:szCs w:val="24"/>
        </w:rPr>
        <w:t>-</w:t>
      </w:r>
      <w:r w:rsidRPr="00BE3752">
        <w:rPr>
          <w:rFonts w:ascii="TimesNewRomanPSMT" w:hAnsi="TimesNewRomanPSMT"/>
          <w:color w:val="000000"/>
          <w:sz w:val="24"/>
          <w:szCs w:val="24"/>
        </w:rPr>
        <w:t>нравственного содержания в эстетическое, интеллектуальное, физическое развитие и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трудовое воспитание.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Изложение материала рассчитано на 2 года. В первый год дети получают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 xml:space="preserve">первоначальные представления об изучаемом предмете. Второй </w:t>
      </w:r>
      <w:proofErr w:type="gramStart"/>
      <w:r w:rsidRPr="00BE3752">
        <w:rPr>
          <w:rFonts w:ascii="TimesNewRomanPSMT" w:hAnsi="TimesNewRomanPSMT"/>
          <w:color w:val="000000"/>
          <w:sz w:val="24"/>
          <w:szCs w:val="24"/>
        </w:rPr>
        <w:t>–п</w:t>
      </w:r>
      <w:proofErr w:type="gramEnd"/>
      <w:r w:rsidRPr="00BE3752">
        <w:rPr>
          <w:rFonts w:ascii="TimesNewRomanPSMT" w:hAnsi="TimesNewRomanPSMT"/>
          <w:color w:val="000000"/>
          <w:sz w:val="24"/>
          <w:szCs w:val="24"/>
        </w:rPr>
        <w:t>редполагает</w:t>
      </w:r>
      <w:r w:rsidR="002F7BB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E3752">
        <w:rPr>
          <w:rFonts w:ascii="TimesNewRomanPSMT" w:hAnsi="TimesNewRomanPSMT"/>
          <w:color w:val="000000"/>
          <w:sz w:val="24"/>
          <w:szCs w:val="24"/>
        </w:rPr>
        <w:t>обобщение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и систематизацию полученной информации.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Особенности организации работы по духовно – нравственному воспитанию в </w:t>
      </w:r>
      <w:r w:rsidR="00997CDF">
        <w:rPr>
          <w:rFonts w:ascii="TimesNewRomanPS-BoldMT" w:hAnsi="TimesNewRomanPS-BoldMT"/>
          <w:b/>
          <w:bCs/>
          <w:color w:val="000000"/>
          <w:sz w:val="24"/>
          <w:szCs w:val="24"/>
        </w:rPr>
        <w:t>М</w:t>
      </w:r>
      <w:r w:rsidRPr="00BE3752">
        <w:rPr>
          <w:rFonts w:ascii="TimesNewRomanPS-BoldMT" w:hAnsi="TimesNewRomanPS-BoldMT"/>
          <w:b/>
          <w:bCs/>
          <w:color w:val="000000"/>
          <w:sz w:val="24"/>
          <w:szCs w:val="24"/>
        </w:rPr>
        <w:t>ДОУ</w:t>
      </w:r>
      <w:r w:rsidR="00662D3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«Детский сад «Колокольчик» д</w:t>
      </w:r>
      <w:proofErr w:type="gramStart"/>
      <w:r w:rsidR="00662D3F">
        <w:rPr>
          <w:rFonts w:ascii="TimesNewRomanPS-BoldMT" w:hAnsi="TimesNewRomanPS-BoldMT"/>
          <w:b/>
          <w:bCs/>
          <w:color w:val="000000"/>
          <w:sz w:val="24"/>
          <w:szCs w:val="24"/>
        </w:rPr>
        <w:t>.В</w:t>
      </w:r>
      <w:proofErr w:type="gramEnd"/>
      <w:r w:rsidR="00662D3F">
        <w:rPr>
          <w:rFonts w:ascii="TimesNewRomanPS-BoldMT" w:hAnsi="TimesNewRomanPS-BoldMT"/>
          <w:b/>
          <w:bCs/>
          <w:color w:val="000000"/>
          <w:sz w:val="24"/>
          <w:szCs w:val="24"/>
        </w:rPr>
        <w:t>ёски</w:t>
      </w:r>
      <w:r w:rsidRPr="00BE3752">
        <w:rPr>
          <w:rFonts w:ascii="TimesNewRomanPS-BoldMT" w:hAnsi="TimesNewRomanPS-BoldMT"/>
          <w:b/>
          <w:bCs/>
          <w:color w:val="000000"/>
        </w:rPr>
        <w:br/>
      </w:r>
      <w:r w:rsidR="00FB7676">
        <w:rPr>
          <w:rFonts w:ascii="TimesNewRomanPSMT" w:hAnsi="TimesNewRomanPSMT"/>
          <w:color w:val="000000"/>
          <w:sz w:val="24"/>
          <w:szCs w:val="24"/>
        </w:rPr>
        <w:t xml:space="preserve">Дополнением к </w:t>
      </w:r>
      <w:r w:rsidRPr="00BE3752">
        <w:rPr>
          <w:rFonts w:ascii="TimesNewRomanPSMT" w:hAnsi="TimesNewRomanPSMT"/>
          <w:color w:val="000000"/>
          <w:sz w:val="24"/>
          <w:szCs w:val="24"/>
        </w:rPr>
        <w:t>основной общеобразовательной программе дошкольного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образова</w:t>
      </w:r>
      <w:r w:rsidR="00662D3F">
        <w:rPr>
          <w:rFonts w:ascii="TimesNewRomanPSMT" w:hAnsi="TimesNewRomanPSMT"/>
          <w:color w:val="000000"/>
          <w:sz w:val="24"/>
          <w:szCs w:val="24"/>
        </w:rPr>
        <w:t xml:space="preserve">ния при реализации </w:t>
      </w:r>
      <w:r w:rsidRPr="00BE3752">
        <w:rPr>
          <w:rFonts w:ascii="TimesNewRomanPSMT" w:hAnsi="TimesNewRomanPSMT"/>
          <w:color w:val="000000"/>
          <w:sz w:val="24"/>
          <w:szCs w:val="24"/>
        </w:rPr>
        <w:t xml:space="preserve"> направления </w:t>
      </w:r>
      <w:r w:rsidR="00692820">
        <w:rPr>
          <w:rFonts w:ascii="TimesNewRomanPSMT" w:hAnsi="TimesNewRomanPSMT"/>
          <w:color w:val="000000"/>
          <w:sz w:val="24"/>
          <w:szCs w:val="24"/>
        </w:rPr>
        <w:t>М</w:t>
      </w:r>
      <w:r w:rsidRPr="00BE3752">
        <w:rPr>
          <w:rFonts w:ascii="TimesNewRomanPSMT" w:hAnsi="TimesNewRomanPSMT"/>
          <w:color w:val="000000"/>
          <w:sz w:val="24"/>
          <w:szCs w:val="24"/>
        </w:rPr>
        <w:t>ДОУ</w:t>
      </w:r>
      <w:r w:rsidR="00662D3F">
        <w:rPr>
          <w:rFonts w:ascii="TimesNewRomanPSMT" w:hAnsi="TimesNewRomanPSMT"/>
          <w:color w:val="000000"/>
          <w:sz w:val="24"/>
          <w:szCs w:val="24"/>
        </w:rPr>
        <w:t xml:space="preserve"> «Детский сад «Колокольчик</w:t>
      </w:r>
      <w:r w:rsidR="00692820">
        <w:rPr>
          <w:rFonts w:ascii="TimesNewRomanPSMT" w:hAnsi="TimesNewRomanPSMT"/>
          <w:color w:val="000000"/>
          <w:sz w:val="24"/>
          <w:szCs w:val="24"/>
        </w:rPr>
        <w:t xml:space="preserve">» </w:t>
      </w:r>
      <w:r w:rsidR="00662D3F">
        <w:rPr>
          <w:rFonts w:ascii="TimesNewRomanPSMT" w:hAnsi="TimesNewRomanPSMT"/>
          <w:color w:val="000000"/>
          <w:sz w:val="24"/>
          <w:szCs w:val="24"/>
        </w:rPr>
        <w:t>д.Вёски</w:t>
      </w:r>
      <w:r w:rsidR="00692820">
        <w:rPr>
          <w:rFonts w:ascii="TimesNewRomanPSMT" w:hAnsi="TimesNewRomanPSMT"/>
          <w:color w:val="000000"/>
        </w:rPr>
        <w:t xml:space="preserve"> </w:t>
      </w:r>
      <w:r w:rsidRPr="00BE3752">
        <w:rPr>
          <w:rFonts w:ascii="TimesNewRomanPSMT" w:hAnsi="TimesNewRomanPSMT"/>
          <w:color w:val="000000"/>
          <w:sz w:val="24"/>
          <w:szCs w:val="24"/>
        </w:rPr>
        <w:t xml:space="preserve"> – социально – коммуникативного является парциальная программа «Добрый мир» Л.Л. Шевченко.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Основные методы обучения:</w:t>
      </w:r>
      <w:r w:rsidRPr="00BE3752">
        <w:rPr>
          <w:rFonts w:ascii="TimesNewRomanPSMT" w:hAnsi="TimesNewRomanPSMT"/>
          <w:color w:val="000000"/>
        </w:rPr>
        <w:br/>
      </w:r>
      <w:proofErr w:type="gramStart"/>
      <w:r w:rsidRPr="00BE375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Наглядный метод </w:t>
      </w:r>
      <w:r w:rsidRPr="00BE3752">
        <w:rPr>
          <w:rFonts w:ascii="TimesNewRomanPSMT" w:hAnsi="TimesNewRomanPSMT"/>
          <w:color w:val="000000"/>
          <w:sz w:val="24"/>
          <w:szCs w:val="24"/>
        </w:rPr>
        <w:t>используется во время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чтения педагогом рассказов; наблюдений; показа сказок (педагогом, детьми);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рассматривания книжных иллюстраций, репродукций, предметов;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проведения дидактических игр;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экскурсий по городу, целевых прогулок.</w:t>
      </w:r>
      <w:proofErr w:type="gramEnd"/>
      <w:r w:rsidRPr="00BE3752">
        <w:rPr>
          <w:rFonts w:ascii="TimesNewRomanPSMT" w:hAnsi="TimesNewRomanPSMT"/>
          <w:color w:val="000000"/>
        </w:rPr>
        <w:br/>
      </w:r>
      <w:proofErr w:type="gramStart"/>
      <w:r w:rsidRPr="00BE375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Словесный метод </w:t>
      </w:r>
      <w:r w:rsidRPr="00BE3752">
        <w:rPr>
          <w:rFonts w:ascii="TimesNewRomanPSMT" w:hAnsi="TimesNewRomanPSMT"/>
          <w:color w:val="000000"/>
          <w:sz w:val="24"/>
          <w:szCs w:val="24"/>
        </w:rPr>
        <w:t>представляется наиболее эффективным в процессе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чтения литературных произведений воспитателем; чтения стихотворений детьми,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воспитателем; бесед с элементами диалога, обобщающих рассказов воспитателя;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ответов на вопросы педагога, детей;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проведения разнообразных игр (малоподвижные, сюжетно-ролевые, дидактические,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игры-драматизации и др.);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сообщения дополнительного материала воспитателем; загадывания загадок;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рассматривания наглядного материала;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рассказов детей по схемам, иллюстрациям, моделирования сказок;</w:t>
      </w:r>
      <w:proofErr w:type="gramEnd"/>
      <w:r w:rsidRPr="00BE375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BE3752">
        <w:rPr>
          <w:rFonts w:ascii="TimesNewRomanPSMT" w:hAnsi="TimesNewRomanPSMT"/>
          <w:color w:val="000000"/>
          <w:sz w:val="24"/>
          <w:szCs w:val="24"/>
        </w:rPr>
        <w:t>разбора житейских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ситуаций;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lastRenderedPageBreak/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проведения викторин, конкурсов, тематических вечеров;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Практический метод </w:t>
      </w:r>
      <w:r w:rsidRPr="00BE3752">
        <w:rPr>
          <w:rFonts w:ascii="TimesNewRomanPSMT" w:hAnsi="TimesNewRomanPSMT"/>
          <w:color w:val="000000"/>
          <w:sz w:val="24"/>
          <w:szCs w:val="24"/>
        </w:rPr>
        <w:t>используется, когда необходимо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организовывать продуктивную деятельность; провести игры (строительные,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дидактические, подвижные, малоподвижные, инсценировки и др.); оформить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коллекцию семян для занятия;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организовать постановку пьес, сказок, литературных произведений, а также конкурсы,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викторины;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SymbolMT" w:hAnsi="SymbolMT"/>
          <w:color w:val="000000"/>
          <w:sz w:val="24"/>
          <w:szCs w:val="24"/>
        </w:rPr>
        <w:t xml:space="preserve">• </w:t>
      </w:r>
      <w:r w:rsidRPr="00BE3752">
        <w:rPr>
          <w:rFonts w:ascii="TimesNewRomanPSMT" w:hAnsi="TimesNewRomanPSMT"/>
          <w:color w:val="000000"/>
          <w:sz w:val="24"/>
          <w:szCs w:val="24"/>
        </w:rPr>
        <w:t>провести экскурсии различной направленности; организовать вечера с родителями,</w:t>
      </w:r>
      <w:r w:rsidRPr="00BE3752">
        <w:rPr>
          <w:rFonts w:ascii="TimesNewRomanPSMT" w:hAnsi="TimesNewRomanPSMT"/>
          <w:color w:val="000000"/>
        </w:rPr>
        <w:br/>
      </w:r>
      <w:r w:rsidRPr="00BE3752">
        <w:rPr>
          <w:rFonts w:ascii="TimesNewRomanPSMT" w:hAnsi="TimesNewRomanPSMT"/>
          <w:color w:val="000000"/>
          <w:sz w:val="24"/>
          <w:szCs w:val="24"/>
        </w:rPr>
        <w:t>для родителей и сверстников;</w:t>
      </w:r>
      <w:r w:rsidR="00C04CFA" w:rsidRPr="00C04CF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End"/>
    </w:p>
    <w:p w:rsidR="00BE3752" w:rsidRPr="00396FF4" w:rsidRDefault="00C04CFA" w:rsidP="00396FF4">
      <w:pPr>
        <w:rPr>
          <w:rFonts w:ascii="TimesNewRomanPSMT" w:hAnsi="TimesNewRomanPSMT"/>
          <w:color w:val="000000"/>
          <w:sz w:val="24"/>
          <w:szCs w:val="24"/>
        </w:rPr>
      </w:pPr>
      <w:r w:rsidRPr="00396FF4">
        <w:rPr>
          <w:rFonts w:ascii="TimesNewRomanPSMT" w:hAnsi="TimesNewRomanPSMT"/>
          <w:color w:val="000000"/>
          <w:sz w:val="24"/>
          <w:szCs w:val="24"/>
        </w:rPr>
        <w:t>изготовить с детьми наглядные пособия для занятий.</w:t>
      </w:r>
      <w:r w:rsidRPr="00396FF4">
        <w:rPr>
          <w:rFonts w:ascii="TimesNewRomanPSMT" w:hAnsi="TimesNewRomanPSMT"/>
          <w:color w:val="000000"/>
          <w:sz w:val="24"/>
          <w:szCs w:val="24"/>
        </w:rPr>
        <w:br/>
      </w:r>
      <w:r w:rsidRPr="00396FF4">
        <w:rPr>
          <w:rFonts w:ascii="TimesNewRomanPSMT" w:hAnsi="TimesNewRomanPSMT"/>
          <w:b/>
          <w:bCs/>
          <w:color w:val="000000"/>
          <w:sz w:val="24"/>
          <w:szCs w:val="24"/>
        </w:rPr>
        <w:t>Формы работы с детьми.</w:t>
      </w:r>
    </w:p>
    <w:p w:rsidR="00C04CFA" w:rsidRPr="00C04CFA" w:rsidRDefault="00C04CFA" w:rsidP="00C04CFA">
      <w:pPr>
        <w:rPr>
          <w:rFonts w:ascii="TimesNewRomanPSMT" w:hAnsi="TimesNewRomanPSMT"/>
          <w:color w:val="000000"/>
          <w:sz w:val="24"/>
          <w:szCs w:val="24"/>
        </w:rPr>
      </w:pPr>
      <w:r w:rsidRPr="00C04CFA">
        <w:rPr>
          <w:rFonts w:ascii="TimesNewRomanPSMT" w:hAnsi="TimesNewRomanPSMT"/>
          <w:color w:val="000000"/>
          <w:sz w:val="24"/>
          <w:szCs w:val="24"/>
        </w:rPr>
        <w:t>1. ООД, беседы, игры нравственного и духовно-нравственного содержания.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2. Рукоделие и все виды творческой художественной деятельности детей.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3. Выставка рисунков – плакатов, фоторабот, детских рисунков.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4. Конкурс рисунков на асфальте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5. Слушание и разучивание музыкальных произведений, песен.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6. Проведение совместных праздников.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7. Просмотр слайд - фильмов, диафильмов, использование аудиозаписей и технических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средств обучения.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8. Экскурсии, целевые прогулки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9. Тематические вечера эстетической направленности (живопись, музыка, поэзия).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10. Постановка музыкальных сказок духовно - нравственного содержания.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11. Творческие вечера.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12. Организация совместного проживания событий взрослыми и детьми.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Таким образом, в учебном курсе прослеживается несколько направлений работы.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 xml:space="preserve">1. </w:t>
      </w:r>
      <w:proofErr w:type="gramStart"/>
      <w:r w:rsidRPr="00C04CFA">
        <w:rPr>
          <w:rFonts w:ascii="TimesNewRomanPSMT" w:hAnsi="TimesNewRomanPSMT"/>
          <w:color w:val="000000"/>
          <w:sz w:val="24"/>
          <w:szCs w:val="24"/>
        </w:rPr>
        <w:t>Духовно-образовательное</w:t>
      </w:r>
      <w:proofErr w:type="gramEnd"/>
      <w:r w:rsidRPr="00C04CFA">
        <w:rPr>
          <w:rFonts w:ascii="TimesNewRomanPSMT" w:hAnsi="TimesNewRomanPSMT"/>
          <w:color w:val="000000"/>
          <w:sz w:val="24"/>
          <w:szCs w:val="24"/>
        </w:rPr>
        <w:t xml:space="preserve"> (занятия, беседы, устные поучения).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 xml:space="preserve">2. </w:t>
      </w:r>
      <w:proofErr w:type="gramStart"/>
      <w:r w:rsidRPr="00C04CFA">
        <w:rPr>
          <w:rFonts w:ascii="TimesNewRomanPSMT" w:hAnsi="TimesNewRomanPSMT"/>
          <w:color w:val="000000"/>
          <w:sz w:val="24"/>
          <w:szCs w:val="24"/>
        </w:rPr>
        <w:t>Воспитательно-оздоровительное</w:t>
      </w:r>
      <w:proofErr w:type="gramEnd"/>
      <w:r w:rsidRPr="00C04CFA">
        <w:rPr>
          <w:rFonts w:ascii="TimesNewRomanPSMT" w:hAnsi="TimesNewRomanPSMT"/>
          <w:color w:val="000000"/>
          <w:sz w:val="24"/>
          <w:szCs w:val="24"/>
        </w:rPr>
        <w:t xml:space="preserve"> (праздники, игры подвижные и назидательные,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ролевые и строительные, прогулки, экскурсии)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 xml:space="preserve">3. </w:t>
      </w:r>
      <w:proofErr w:type="gramStart"/>
      <w:r w:rsidRPr="00C04CFA">
        <w:rPr>
          <w:rFonts w:ascii="TimesNewRomanPSMT" w:hAnsi="TimesNewRomanPSMT"/>
          <w:color w:val="000000"/>
          <w:sz w:val="24"/>
          <w:szCs w:val="24"/>
        </w:rPr>
        <w:t>Культурно-познавательное</w:t>
      </w:r>
      <w:proofErr w:type="gramEnd"/>
      <w:r w:rsidRPr="00C04CFA">
        <w:rPr>
          <w:rFonts w:ascii="TimesNewRomanPSMT" w:hAnsi="TimesNewRomanPSMT"/>
          <w:color w:val="000000"/>
          <w:sz w:val="24"/>
          <w:szCs w:val="24"/>
        </w:rPr>
        <w:t xml:space="preserve"> (встречи, целевые прогулки, экскурсии, концерты, просмотр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диафильмов).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4. Нравственно-трудовое (труд по самообслуживанию, уборка группы и территории, труд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по интересам, продуктивная деятельность, изготовление подарков к праздникам).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5. Гражданское и патриотическое воспитание.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6. Социальное развитие.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  <w:t>7. Приобщение к истокам русской культуры.</w:t>
      </w:r>
      <w:r w:rsidRPr="00C04CFA">
        <w:rPr>
          <w:rFonts w:ascii="TimesNewRomanPSMT" w:hAnsi="TimesNewRomanPSMT"/>
          <w:color w:val="000000"/>
          <w:sz w:val="24"/>
          <w:szCs w:val="24"/>
        </w:rPr>
        <w:br/>
      </w:r>
      <w:r w:rsidR="00421257">
        <w:rPr>
          <w:rFonts w:ascii="TimesNewRomanPSMT" w:hAnsi="TimesNewRomanPSMT"/>
          <w:b/>
          <w:bCs/>
          <w:color w:val="000000"/>
          <w:sz w:val="24"/>
          <w:szCs w:val="24"/>
        </w:rPr>
        <w:t>Програ</w:t>
      </w:r>
      <w:r w:rsidRPr="00C04CFA">
        <w:rPr>
          <w:rFonts w:ascii="TimesNewRomanPSMT" w:hAnsi="TimesNewRomanPSMT"/>
          <w:b/>
          <w:bCs/>
          <w:color w:val="000000"/>
          <w:sz w:val="24"/>
          <w:szCs w:val="24"/>
        </w:rPr>
        <w:t>м</w:t>
      </w:r>
      <w:r w:rsidR="00421257">
        <w:rPr>
          <w:rFonts w:ascii="TimesNewRomanPSMT" w:hAnsi="TimesNewRomanPSMT"/>
          <w:b/>
          <w:bCs/>
          <w:color w:val="000000"/>
          <w:sz w:val="24"/>
          <w:szCs w:val="24"/>
        </w:rPr>
        <w:t>м</w:t>
      </w:r>
      <w:r w:rsidRPr="00C04CFA">
        <w:rPr>
          <w:rFonts w:ascii="TimesNewRomanPSMT" w:hAnsi="TimesNewRomanPSMT"/>
          <w:b/>
          <w:bCs/>
          <w:color w:val="000000"/>
          <w:sz w:val="24"/>
          <w:szCs w:val="24"/>
        </w:rPr>
        <w:t>но – методическое обеспечение.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680"/>
        <w:gridCol w:w="1359"/>
      </w:tblGrid>
      <w:tr w:rsidR="00C04CFA" w:rsidRPr="00C04CFA" w:rsidTr="004212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A" w:rsidRPr="00C04CFA" w:rsidRDefault="00C04CFA" w:rsidP="00C04C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Направление</w:t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  <w:t>развития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A" w:rsidRPr="00C04CFA" w:rsidRDefault="00C04CFA" w:rsidP="00C04C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Технологии, методики, пособия</w:t>
            </w:r>
          </w:p>
        </w:tc>
      </w:tr>
      <w:tr w:rsidR="00C04CFA" w:rsidRPr="00C04CFA" w:rsidTr="004212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A" w:rsidRPr="00C04CFA" w:rsidRDefault="00C04CFA" w:rsidP="00C04C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Социально –</w:t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  <w:t>коммуникативное</w:t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  <w:t>развитие (духовно</w:t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  <w:t>– нравственное</w:t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br/>
            </w:r>
            <w:r w:rsidRPr="00C04CFA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CB" w:rsidRDefault="00E86FCB" w:rsidP="00C04C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1.Добрый мир. Православная культура для малышей. Книга 1.Прогулки по дням творения. Под ред. Л. Н. Антоновой. - М.: Центр</w:t>
            </w:r>
            <w:r w:rsidR="0032125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поддержки культурно – исторических традиций Отечества, 2011 г.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2.Добрый мир. Православная культура для малышей.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Книга 2. Хорошо</w:t>
            </w:r>
            <w:r w:rsidR="00F423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плохо. Под ред. Л. Н. Антоновой. - М.: Центр поддержки культурно </w:t>
            </w:r>
            <w:proofErr w:type="gram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–и</w:t>
            </w:r>
            <w:proofErr w:type="gram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сторических традиций Отечества, 2011 г.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3.Добрый мир. Православная культура для малышей. Книга 3. </w:t>
            </w:r>
            <w:proofErr w:type="spell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Семья</w:t>
            </w:r>
            <w:proofErr w:type="gram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.Р</w:t>
            </w:r>
            <w:proofErr w:type="gram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одина</w:t>
            </w:r>
            <w:proofErr w:type="spell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. Православный храм. Наши меньшие друзья. Под ред. Л. Н.</w:t>
            </w:r>
            <w:r w:rsidR="0032125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Антоновой. - М.: Центр поддержки культурно – исторических</w:t>
            </w:r>
            <w:r w:rsidR="00F423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традиций Отечества, 2011 г.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4.Добрый мир. Православная культура для малышей. Книга 4.Чему мы</w:t>
            </w:r>
            <w:r w:rsidR="00F423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радуемся? Православные праздники. Под ред. Л. Н. Антоновой. - М.:</w:t>
            </w:r>
            <w:r w:rsidR="00402BE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Центр поддержки культурно – исторических традиций Отечества,</w:t>
            </w:r>
            <w:r w:rsidR="0041585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2011 г.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5.Добрый мир. Православная культура для малышей. Методическое</w:t>
            </w:r>
            <w:r w:rsidR="0041585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пособие с программой. Л. Л. Шевченко- М.: Центр поддержки</w:t>
            </w:r>
            <w:r w:rsidR="0041585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культурно – исторических традиций Отечества, 2012 г.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6.Князева, О. Л., </w:t>
            </w:r>
            <w:proofErr w:type="spell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Маханева</w:t>
            </w:r>
            <w:proofErr w:type="spell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, М. Д. Приобщение детей к истокам русской</w:t>
            </w:r>
            <w:r w:rsidR="0041585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народной культуры: Программа. </w:t>
            </w:r>
            <w:proofErr w:type="gram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Учебно-мет</w:t>
            </w:r>
            <w:proofErr w:type="gram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. пособие. / под ред. С. Д.</w:t>
            </w:r>
            <w:r w:rsidR="00402BE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Ермолаева; 2-е изд., </w:t>
            </w:r>
            <w:proofErr w:type="spellStart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перераб</w:t>
            </w:r>
            <w:proofErr w:type="spellEnd"/>
            <w:r w:rsidRPr="00C04CFA">
              <w:rPr>
                <w:rFonts w:ascii="TimesNewRomanPSMT" w:hAnsi="TimesNewRomanPSMT"/>
                <w:color w:val="000000"/>
                <w:sz w:val="24"/>
                <w:szCs w:val="24"/>
              </w:rPr>
              <w:t>. и доп. СПб.: «Детство-Пресс», 2010.</w:t>
            </w:r>
          </w:p>
          <w:p w:rsidR="00C04CFA" w:rsidRDefault="00C04CFA" w:rsidP="00C04CFA">
            <w:pPr>
              <w:rPr>
                <w:rFonts w:ascii="TimesNewRomanPSMT" w:hAnsi="TimesNewRomanPS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4CFA">
              <w:rPr>
                <w:rFonts w:ascii="TimesNewRomanPSMT" w:hAnsi="TimesNewRomanPSMT"/>
                <w:b/>
                <w:bCs/>
                <w:i/>
                <w:iCs/>
                <w:color w:val="000000"/>
                <w:sz w:val="24"/>
                <w:szCs w:val="24"/>
              </w:rPr>
              <w:t>Наглядно – методическое обеспечение</w:t>
            </w:r>
          </w:p>
          <w:p w:rsidR="00E86FCB" w:rsidRPr="00C04CFA" w:rsidRDefault="00F853FF" w:rsidP="00C04C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1.Добрый мир. Православная культура для малышей. Наглядные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материалы. - М.: Центр поддержки культурно 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исторических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радиций Отечества, 2011 г.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Добрый мир. Православная культура для малышей. CD 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диск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Музыкальное сопровождение занятий. - М.: Центр поддержки</w:t>
            </w:r>
            <w:r w:rsidR="0041585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3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культурно - исторических традиций Отечества, 2011 г.</w:t>
            </w:r>
          </w:p>
        </w:tc>
      </w:tr>
      <w:tr w:rsidR="00F853FF" w:rsidRPr="00F853FF" w:rsidTr="00F853FF">
        <w:trPr>
          <w:gridAfter w:val="1"/>
          <w:wAfter w:w="1359" w:type="dxa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F" w:rsidRPr="00F853FF" w:rsidRDefault="00F853FF" w:rsidP="00F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E54" w:rsidRDefault="00121E54"/>
    <w:sectPr w:rsidR="00121E54" w:rsidSect="00F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88"/>
    <w:multiLevelType w:val="hybridMultilevel"/>
    <w:tmpl w:val="B54E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262"/>
    <w:multiLevelType w:val="hybridMultilevel"/>
    <w:tmpl w:val="527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4E0B"/>
    <w:multiLevelType w:val="hybridMultilevel"/>
    <w:tmpl w:val="6EF2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752"/>
    <w:rsid w:val="00121E54"/>
    <w:rsid w:val="001E51B2"/>
    <w:rsid w:val="002F7BBD"/>
    <w:rsid w:val="00321250"/>
    <w:rsid w:val="00396FF4"/>
    <w:rsid w:val="00402BEC"/>
    <w:rsid w:val="0041585F"/>
    <w:rsid w:val="00421257"/>
    <w:rsid w:val="004D523D"/>
    <w:rsid w:val="0052336E"/>
    <w:rsid w:val="00570F7E"/>
    <w:rsid w:val="00662D3F"/>
    <w:rsid w:val="00692820"/>
    <w:rsid w:val="007E1329"/>
    <w:rsid w:val="00997CDF"/>
    <w:rsid w:val="009E4F61"/>
    <w:rsid w:val="00A5340A"/>
    <w:rsid w:val="00AA3CBE"/>
    <w:rsid w:val="00BC33D9"/>
    <w:rsid w:val="00BE3752"/>
    <w:rsid w:val="00C04CFA"/>
    <w:rsid w:val="00E86FCB"/>
    <w:rsid w:val="00F423C1"/>
    <w:rsid w:val="00F853FF"/>
    <w:rsid w:val="00F8635B"/>
    <w:rsid w:val="00FB7676"/>
    <w:rsid w:val="00FD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F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37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37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37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E375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rsid w:val="0039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37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37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37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E375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rsid w:val="0039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2023-11-23T13:16:00Z</dcterms:created>
  <dcterms:modified xsi:type="dcterms:W3CDTF">2023-11-23T13:53:00Z</dcterms:modified>
</cp:coreProperties>
</file>