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6" w:rsidRPr="009450C6" w:rsidRDefault="009450C6" w:rsidP="009450C6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9450C6">
        <w:rPr>
          <w:b/>
          <w:bCs/>
          <w:color w:val="000000"/>
          <w:sz w:val="36"/>
          <w:szCs w:val="36"/>
        </w:rPr>
        <w:t xml:space="preserve">ВНИМАНИЕ!!! </w:t>
      </w:r>
      <w:r w:rsidRPr="009450C6">
        <w:rPr>
          <w:b/>
          <w:bCs/>
          <w:color w:val="000000"/>
          <w:sz w:val="36"/>
          <w:szCs w:val="36"/>
        </w:rPr>
        <w:t>ВНИМАНИЕ!!!</w:t>
      </w:r>
      <w:r w:rsidRPr="009450C6">
        <w:rPr>
          <w:b/>
          <w:bCs/>
          <w:color w:val="000000"/>
          <w:sz w:val="36"/>
          <w:szCs w:val="36"/>
        </w:rPr>
        <w:t xml:space="preserve"> </w:t>
      </w:r>
      <w:r w:rsidRPr="009450C6">
        <w:rPr>
          <w:b/>
          <w:bCs/>
          <w:color w:val="000000"/>
          <w:sz w:val="36"/>
          <w:szCs w:val="36"/>
        </w:rPr>
        <w:t>ВНИМАНИЕ!!!</w:t>
      </w:r>
    </w:p>
    <w:p w:rsidR="009450C6" w:rsidRPr="009450C6" w:rsidRDefault="009450C6" w:rsidP="009450C6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</w:t>
      </w:r>
      <w:r w:rsidRPr="009450C6">
        <w:rPr>
          <w:b/>
          <w:bCs/>
          <w:color w:val="000000"/>
          <w:sz w:val="36"/>
          <w:szCs w:val="36"/>
        </w:rPr>
        <w:t>«Энтеровирусная инфекция».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делать, если заболел?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появления этих жалоб необходимо </w:t>
      </w:r>
      <w:r>
        <w:rPr>
          <w:color w:val="000000"/>
          <w:sz w:val="27"/>
          <w:szCs w:val="27"/>
          <w:u w:val="single"/>
        </w:rPr>
        <w:t>немедленно обратиться к врачу</w:t>
      </w:r>
      <w:r>
        <w:rPr>
          <w:color w:val="000000"/>
          <w:sz w:val="27"/>
          <w:szCs w:val="27"/>
        </w:rPr>
        <w:t>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себя защитить?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45AE194D" wp14:editId="430D66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1809750"/>
            <wp:effectExtent l="0" t="0" r="0" b="0"/>
            <wp:wrapSquare wrapText="bothSides"/>
            <wp:docPr id="1" name="Рисунок 2" descr="hello_html_5cd57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d575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  </w:t>
      </w:r>
      <w:r>
        <w:rPr>
          <w:color w:val="000000"/>
          <w:sz w:val="27"/>
          <w:szCs w:val="27"/>
        </w:rPr>
        <w:t>Для питья использовать только кипяченую или бутилированную воду.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  </w:t>
      </w:r>
      <w:r>
        <w:rPr>
          <w:color w:val="000000"/>
          <w:sz w:val="27"/>
          <w:szCs w:val="27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  </w:t>
      </w:r>
      <w:r>
        <w:rPr>
          <w:color w:val="000000"/>
          <w:sz w:val="27"/>
          <w:szCs w:val="27"/>
        </w:rPr>
        <w:t>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  </w:t>
      </w:r>
      <w:r>
        <w:rPr>
          <w:color w:val="000000"/>
          <w:sz w:val="27"/>
          <w:szCs w:val="27"/>
        </w:rPr>
        <w:t>Купаться только в официально разрешенных местах, при купании стараться не заглатывать воду.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  </w:t>
      </w:r>
      <w:r>
        <w:rPr>
          <w:color w:val="000000"/>
          <w:sz w:val="27"/>
          <w:szCs w:val="27"/>
        </w:rPr>
        <w:t>Не приобретать продукты у частных лиц и в неустановленных для торговли местах.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  </w:t>
      </w:r>
      <w:r>
        <w:rPr>
          <w:color w:val="000000"/>
          <w:sz w:val="27"/>
          <w:szCs w:val="27"/>
        </w:rPr>
        <w:t>Соблюдать правила личной гигиены.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контакте с больным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энтеровирусной инфекцией необходимо наблюдать за состоянием своего здоровья и </w:t>
      </w:r>
      <w:r>
        <w:rPr>
          <w:color w:val="000000"/>
          <w:sz w:val="27"/>
          <w:szCs w:val="27"/>
          <w:u w:val="single"/>
        </w:rPr>
        <w:t>проявлении каких-либо жалоб немедленно обратиться к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врачу!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Помните, что заболевание легче предупредить, соблюдая элементарные меры профилактики, чем лечить!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Памятка для родителей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1A952D" wp14:editId="3AD9CD31">
            <wp:extent cx="3057525" cy="1905000"/>
            <wp:effectExtent l="0" t="0" r="9525" b="0"/>
            <wp:docPr id="2" name="Рисунок 2" descr="hello_html_m7f41b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41b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44"/>
          <w:szCs w:val="44"/>
        </w:rPr>
        <w:t>Профилактика энтеровирусной инфекции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такое энтеровирусная инфекция?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50A1B5BA" wp14:editId="66C594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019300"/>
            <wp:effectExtent l="0" t="0" r="9525" b="0"/>
            <wp:wrapSquare wrapText="bothSides"/>
            <wp:docPr id="3" name="Рисунок 3" descr="hello_html_355ee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55eeb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>
        <w:rPr>
          <w:color w:val="000000"/>
          <w:sz w:val="27"/>
          <w:szCs w:val="27"/>
        </w:rPr>
        <w:t>Энтеровирус</w:t>
      </w:r>
      <w:proofErr w:type="spellEnd"/>
      <w:r>
        <w:rPr>
          <w:color w:val="000000"/>
          <w:sz w:val="27"/>
          <w:szCs w:val="27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Заболевание носит сезонный характер, вспышки возникают в </w:t>
      </w:r>
      <w:proofErr w:type="gramStart"/>
      <w:r>
        <w:rPr>
          <w:i/>
          <w:iCs/>
          <w:color w:val="000000"/>
          <w:sz w:val="27"/>
          <w:szCs w:val="27"/>
        </w:rPr>
        <w:t>весеннее-летний</w:t>
      </w:r>
      <w:proofErr w:type="gramEnd"/>
      <w:r>
        <w:rPr>
          <w:i/>
          <w:iCs/>
          <w:color w:val="000000"/>
          <w:sz w:val="27"/>
          <w:szCs w:val="27"/>
        </w:rPr>
        <w:t xml:space="preserve"> и летнее-осенний периоды. Заражение происходит через воду, продукты питания, </w:t>
      </w:r>
      <w:proofErr w:type="spellStart"/>
      <w:r>
        <w:rPr>
          <w:i/>
          <w:iCs/>
          <w:color w:val="000000"/>
          <w:sz w:val="27"/>
          <w:szCs w:val="27"/>
        </w:rPr>
        <w:t>атакже</w:t>
      </w:r>
      <w:proofErr w:type="spellEnd"/>
      <w:r>
        <w:rPr>
          <w:i/>
          <w:iCs/>
          <w:color w:val="000000"/>
          <w:sz w:val="27"/>
          <w:szCs w:val="27"/>
        </w:rPr>
        <w:t xml:space="preserve"> испражнения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больного, через мельчайшие капельки слюны и мокроты при кашле и чихании. Очень часто заражение происходит при купании в открытых водоемах.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Энтеровирусы</w:t>
      </w:r>
      <w:proofErr w:type="spellEnd"/>
      <w:r>
        <w:rPr>
          <w:color w:val="000000"/>
          <w:sz w:val="27"/>
          <w:szCs w:val="27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</w:t>
      </w:r>
      <w:r>
        <w:rPr>
          <w:i/>
          <w:iCs/>
          <w:color w:val="000000"/>
          <w:sz w:val="27"/>
          <w:szCs w:val="27"/>
        </w:rPr>
        <w:t>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проявляется инфекция?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>
        <w:rPr>
          <w:color w:val="000000"/>
          <w:sz w:val="27"/>
          <w:szCs w:val="27"/>
        </w:rPr>
        <w:t xml:space="preserve"> Заражаться может каждый, но чаще болеют дети.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Заболевание начинается с повышения температуры до 38-40</w:t>
      </w:r>
      <w:proofErr w:type="gramStart"/>
      <w:r>
        <w:rPr>
          <w:color w:val="000000"/>
          <w:sz w:val="27"/>
          <w:szCs w:val="27"/>
        </w:rPr>
        <w:t>˚ С</w:t>
      </w:r>
      <w:proofErr w:type="gramEnd"/>
      <w:r>
        <w:rPr>
          <w:color w:val="000000"/>
          <w:sz w:val="27"/>
          <w:szCs w:val="27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450C6" w:rsidRDefault="009450C6" w:rsidP="009450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01AC" w:rsidRDefault="000B01AC"/>
    <w:sectPr w:rsidR="000B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C6"/>
    <w:rsid w:val="000B01AC"/>
    <w:rsid w:val="009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2018-10-26T11:56:00Z</dcterms:created>
  <dcterms:modified xsi:type="dcterms:W3CDTF">2018-10-26T12:00:00Z</dcterms:modified>
</cp:coreProperties>
</file>